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79787" w14:textId="77777777"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bookmarkStart w:id="0" w:name="_GoBack"/>
      <w:bookmarkEnd w:id="0"/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164CFAE6" w14:textId="77777777"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>к Правилам взаимодействия банков 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="00E02EBC" w:rsidRPr="00676B6B">
        <w:rPr>
          <w:color w:val="auto"/>
          <w:sz w:val="24"/>
          <w:szCs w:val="24"/>
        </w:rPr>
        <w:t xml:space="preserve"> </w:t>
      </w:r>
      <w:r w:rsidRPr="00676B6B">
        <w:rPr>
          <w:color w:val="auto"/>
          <w:sz w:val="24"/>
          <w:szCs w:val="24"/>
        </w:rPr>
        <w:t>гарантий</w:t>
      </w:r>
    </w:p>
    <w:p w14:paraId="22420FC4" w14:textId="77777777"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14:paraId="5B638D3F" w14:textId="77777777"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14:paraId="152E88D3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3543BF73" w14:textId="77777777" w:rsidR="00FC2FAC" w:rsidRPr="00676B6B" w:rsidRDefault="00FC2FAC" w:rsidP="003862A2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03146C7B" w14:textId="77777777" w:rsidR="00FC2FAC" w:rsidRPr="00676B6B" w:rsidRDefault="00FC2FAC" w:rsidP="003862A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0679FC99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</w:t>
      </w:r>
      <w:r w:rsidR="00BB61DC">
        <w:rPr>
          <w:rFonts w:ascii="Calibri" w:hAnsi="Calibri" w:cs="Calibri"/>
          <w:color w:val="auto"/>
          <w:sz w:val="20"/>
          <w:szCs w:val="20"/>
        </w:rPr>
        <w:t>получение</w:t>
      </w:r>
      <w:r w:rsidR="00BB61D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4310"/>
      </w:tblGrid>
      <w:tr w:rsidR="00676B6B" w:rsidRPr="00676B6B" w14:paraId="47024CD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24799068" w14:textId="77777777" w:rsidTr="00162220">
        <w:trPr>
          <w:trHeight w:val="3768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BCDAD1A" w14:textId="2D75732C" w:rsidR="00FC2FAC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</w:t>
            </w:r>
            <w:r w:rsidR="00E8333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14:paraId="3BC8BFBF" w14:textId="77777777" w:rsidR="00E8333A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инвестиций.</w:t>
            </w:r>
          </w:p>
          <w:p w14:paraId="7A5CD0D1" w14:textId="1F70E931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застройщиков.</w:t>
            </w:r>
          </w:p>
          <w:p w14:paraId="55C3E9D8" w14:textId="1B3CDE9C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исполнения контракта.</w:t>
            </w:r>
          </w:p>
          <w:p w14:paraId="57EEF07D" w14:textId="1B3EAEFD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на исполнение контрактов.</w:t>
            </w:r>
          </w:p>
          <w:p w14:paraId="048CD045" w14:textId="0F0B0C6E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предприятиям, зарегистрированным в Республике Крым и/или городе федерального значения Севастополь.</w:t>
            </w:r>
          </w:p>
          <w:p w14:paraId="291E86EA" w14:textId="276A8ED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финансирования индустриальных парков.</w:t>
            </w:r>
          </w:p>
          <w:p w14:paraId="132A7A0E" w14:textId="084CE7F1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выданных кредитов.</w:t>
            </w:r>
          </w:p>
          <w:p w14:paraId="5F9923A8" w14:textId="1B87EEFA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реструктурируемых/рефинансируемых кредитов.</w:t>
            </w:r>
          </w:p>
          <w:p w14:paraId="10F9C332" w14:textId="545F35D8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</w:t>
            </w:r>
            <w:r w:rsidR="005F7649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 целью пополнения оборотных средств.</w:t>
            </w:r>
          </w:p>
          <w:p w14:paraId="58C1FC80" w14:textId="7200A650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микрофинансовых организаций и лизинговых компаний.</w:t>
            </w:r>
          </w:p>
          <w:p w14:paraId="2500A234" w14:textId="21A2C122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сельскохозяйственной кооперации.</w:t>
            </w:r>
          </w:p>
          <w:p w14:paraId="245B675B" w14:textId="3952C3EA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факторинговых компаний.</w:t>
            </w:r>
          </w:p>
          <w:p w14:paraId="6198C5F4" w14:textId="14C461C8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стартапов.</w:t>
            </w:r>
          </w:p>
          <w:p w14:paraId="3CEF0ED0" w14:textId="70918F8F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предприятий.</w:t>
            </w:r>
          </w:p>
          <w:p w14:paraId="3A180DFD" w14:textId="38300209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начинающих предпринимателей старше 45 лет.</w:t>
            </w:r>
          </w:p>
          <w:p w14:paraId="189A1152" w14:textId="0910524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Контргарантия.</w:t>
            </w:r>
          </w:p>
          <w:p w14:paraId="69972851" w14:textId="63FFD904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Синдицированная гарантия.</w:t>
            </w:r>
          </w:p>
          <w:p w14:paraId="66F287BC" w14:textId="391A0D7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гарантия, выдаваемая совместно с поручительством РГО (согарантия).</w:t>
            </w:r>
          </w:p>
          <w:p w14:paraId="1900ECDD" w14:textId="77777777" w:rsidR="00535521" w:rsidRDefault="00885DB2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885DB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>Прямая гарантия для Дальнего Востока, Северного Кавказа, моногородов и закрытых административно-территориальных образований, выдаваемая совместно с поручительством РГО (согарантия для Дальнего Востока, Северного Кавказа, моногородов и ЗАТО).</w:t>
            </w:r>
          </w:p>
          <w:p w14:paraId="2F7209A8" w14:textId="538B9CE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экспортеров, выдаваемая совместно с поручительством РГО (согарантия для экспортеров).</w:t>
            </w:r>
          </w:p>
          <w:p w14:paraId="44E94C9F" w14:textId="1ACDA45B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сельскохозяйственных кооперативов, выдаваемая совместно с поручительством РГО (согарантия для сельскохозяйственных кооперативов).</w:t>
            </w:r>
          </w:p>
          <w:p w14:paraId="452D45E4" w14:textId="573DC89F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предприятий, выдаваемая совместно с поручительством РГО (согарантия для быстрорастущих предприятий).</w:t>
            </w:r>
          </w:p>
          <w:p w14:paraId="74DF20FA" w14:textId="785CC687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содействия занятости лиц старше 45 лет, выдаваемая совместно с поручительством РГО (согарантия для занятости лиц старше 45 лет).</w:t>
            </w:r>
          </w:p>
          <w:p w14:paraId="3965C98B" w14:textId="55C77C8A" w:rsidR="008F369A" w:rsidRPr="008F369A" w:rsidRDefault="00E8333A" w:rsidP="00162220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физической культуры и спорта, выдаваемая совместно с поручительством РГО (согарантия для развития физической культуры и спорта)».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1CC38758" w:rsidR="00FC2FAC" w:rsidRPr="00676B6B" w:rsidRDefault="00E8333A" w:rsidP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 xml:space="preserve">Наименование независимой гарантии в соответствии с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аталогом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продуктов 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Корпорации (приложение № 6 к Правилам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76B6B" w:rsidRPr="00676B6B" w14:paraId="72D3664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5C6DFC3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14:paraId="09CE90A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14:paraId="25A348BA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79CA055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14:paraId="1E71321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8A880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14:paraId="674F409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320EAE51" w:rsidR="00FC2FAC" w:rsidRPr="00D873FB" w:rsidRDefault="00D873FB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873FB">
              <w:rPr>
                <w:rFonts w:asciiTheme="minorHAnsi" w:eastAsia="Calibri" w:hAnsiTheme="minorHAnsi"/>
                <w:sz w:val="20"/>
                <w:szCs w:val="20"/>
              </w:rPr>
              <w:t>Структура предоставляемого обеспечения (залог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,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поручительство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)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. По продуктам с участием 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>Региональн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гарантийн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организаци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и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(РГО) </w:t>
            </w:r>
            <w:r w:rsidR="00162220" w:rsidRPr="00D873FB">
              <w:rPr>
                <w:rFonts w:asciiTheme="minorHAnsi" w:eastAsia="Calibri" w:hAnsiTheme="minorHAnsi"/>
                <w:sz w:val="20"/>
                <w:szCs w:val="20"/>
              </w:rPr>
              <w:t>указывается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сумм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а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и срок поручительства РГО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14:paraId="3D553C2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5499A038"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14:paraId="706BCDD2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302AF3B3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кредит (наименование, если применимо)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885DB2" w:rsidRPr="00676B6B" w14:paraId="13410DD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B42DA7" w14:textId="433F3F85" w:rsidR="00885DB2" w:rsidRPr="00676B6B" w:rsidRDefault="00885DB2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4841BF" w14:textId="6C74B7BE" w:rsidR="00885DB2" w:rsidRPr="00676B6B" w:rsidRDefault="00885DB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85DB2">
              <w:rPr>
                <w:rFonts w:ascii="Calibri" w:hAnsi="Calibri" w:cs="Calibri"/>
                <w:color w:val="auto"/>
                <w:sz w:val="20"/>
                <w:szCs w:val="20"/>
              </w:rPr>
              <w:t>Территориальное подразделение Банка-партнера, предоставляющего кредит (наименование филиала, операционного офиса)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50F33BF" w14:textId="77777777" w:rsidR="00885DB2" w:rsidRPr="00676B6B" w:rsidRDefault="00885DB2" w:rsidP="00580745">
            <w:pPr>
              <w:rPr>
                <w:color w:val="auto"/>
              </w:rPr>
            </w:pPr>
          </w:p>
        </w:tc>
      </w:tr>
      <w:tr w:rsidR="00676B6B" w:rsidRPr="00676B6B" w14:paraId="21B4B989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81DB9F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3E83E1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5610AD" w14:textId="78421B96" w:rsidR="00FC2FAC" w:rsidRPr="00676B6B" w:rsidRDefault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участвующая в проекте (наименование, если применимо)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в случае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lastRenderedPageBreak/>
              <w:t>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A90B1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D3DCD8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73B5D0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9465FD" w14:textId="1B29323F" w:rsidR="00162220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(ФИО, должность, контактный телефон, адрес электронной почты)</w:t>
            </w:r>
          </w:p>
          <w:p w14:paraId="7D129CD0" w14:textId="16794BF8" w:rsidR="00FC2FAC" w:rsidRPr="00676B6B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в случае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16D6D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000C897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14:paraId="0CD3D78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676B6B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676B6B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14:paraId="5136E63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46641B98" w:rsidR="0070445E" w:rsidRPr="00676B6B" w:rsidRDefault="0070445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Сведения о бенефициарном(ых) владельце(ах)</w:t>
            </w:r>
            <w:r w:rsidR="00AB3BFB"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 владельца, указать Ф.И.О. и заполнить Сведения о бенефициарном владельце (на каждого бенефициарного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</w:t>
            </w:r>
            <w:r w:rsidR="00885CD7">
              <w:rPr>
                <w:rFonts w:ascii="Calibri" w:hAnsi="Calibri" w:cs="Calibri"/>
                <w:color w:val="auto"/>
                <w:sz w:val="20"/>
                <w:szCs w:val="20"/>
              </w:rPr>
              <w:t>к настоящей Заявке</w:t>
            </w:r>
            <w:r w:rsidR="00BB61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162220"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форме) 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14:paraId="400DC76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EA3B0C3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14:paraId="31EBEE32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561F536E" w:rsidR="00237013" w:rsidRPr="00A2711D" w:rsidRDefault="00237013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14:paraId="7F2E3E35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DD1994D" w:rsidR="0070445E" w:rsidRPr="00676B6B" w:rsidRDefault="0070445E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14:paraId="2B104BC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4630B0D2" w:rsidR="0047717B" w:rsidRP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14:paraId="5B77CAD8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6D7332CB" w:rsid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14:paraId="2E265AD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1A4B1D95" w:rsidR="00C12A99" w:rsidRPr="00676B6B" w:rsidRDefault="00C12A99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05D7F0" w14:textId="77777777" w:rsidR="00BB5CA2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</w:t>
            </w:r>
          </w:p>
          <w:p w14:paraId="291C6DD4" w14:textId="3539CD75" w:rsidR="00C12A99" w:rsidRPr="00676B6B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(e-mail, телефон)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14:paraId="1B3CBC6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2F9BAE3A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14:paraId="47431D8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455351C9" w:rsidR="00BD0B72" w:rsidRPr="00BD0B72" w:rsidRDefault="00BD0B72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588CF20D" w:rsidR="00BD0B72" w:rsidRPr="00BD0B72" w:rsidRDefault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14:paraId="681C8301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D455636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1C9D5A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5A06448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3D686588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2FB9355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42CBFC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14:paraId="3019677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322ECE04"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D873FB" w14:paraId="6B7D3A2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Pr="00D873FB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  <w:vertAlign w:val="baseline"/>
              </w:rPr>
              <w:footnoteReference w:customMarkFollows="1" w:id="2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Сведения для предоставления Независимой гарантии в рамках гарантийной поддержки без андеррайтинга Корпорации (Механизма):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A99686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48696036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0D1777AA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5018555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3489E82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172173F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21BC8A18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</w:t>
            </w:r>
            <w:r w:rsidR="00F86999" w:rsidRPr="00F86999">
              <w:rPr>
                <w:rFonts w:ascii="Calibri" w:hAnsi="Calibri" w:cs="Calibri"/>
                <w:color w:val="auto"/>
                <w:sz w:val="20"/>
                <w:szCs w:val="20"/>
              </w:rPr>
              <w:t>, превышающую 50 тыс. рублей</w:t>
            </w: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? (Да\Нет)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14:paraId="23B323A5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C93E1B" w14:textId="77777777" w:rsidR="006866BE" w:rsidRPr="006866BE" w:rsidRDefault="006866BE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5.7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F607DDB" w14:textId="1C92A518" w:rsidR="006866BE" w:rsidRDefault="006866BE" w:rsidP="006866B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По обязательствам заемщика Банком проводилась или проводится реструктуризация (в определении подпункта 3.7.2.2 Положения Банка России </w:t>
            </w:r>
            <w:r w:rsidR="00885DB2" w:rsidRPr="00885DB2">
              <w:rPr>
                <w:rFonts w:ascii="Calibri" w:hAnsi="Calibri" w:cs="Calibri"/>
                <w:color w:val="auto"/>
                <w:sz w:val="20"/>
                <w:szCs w:val="20"/>
              </w:rPr>
              <w:t>от 28 июня 2017 г. № 590-П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), не связанная с изменением процентной ставки? (Да\Нет)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C9118E" w14:textId="2BD562F7" w:rsidR="006866BE" w:rsidRDefault="006866BE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335337" w14:paraId="05644FA6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151CA91" w14:textId="469B799F" w:rsidR="00335337" w:rsidRDefault="00335337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5.8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9D4CC42" w14:textId="78F511C1" w:rsidR="00335337" w:rsidRDefault="00335337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Составляет ли </w:t>
            </w:r>
            <w:r w:rsidRPr="00335337">
              <w:rPr>
                <w:rFonts w:ascii="Calibri" w:hAnsi="Calibri" w:cs="Calibri"/>
                <w:color w:val="auto"/>
                <w:sz w:val="20"/>
                <w:szCs w:val="20"/>
              </w:rPr>
              <w:t>доля доходов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заемщика</w:t>
            </w:r>
            <w:r w:rsidRPr="0033533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от деятельности в сфере торговли по итогам предыдущего календарного года не менее 70% в общей сумме доходов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заемщика (заполняется в случае наличия указанного требования в условиях независимой гарантии)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ACC091" w14:textId="77777777" w:rsidR="00335337" w:rsidRDefault="00335337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9A3D158" w14:textId="77777777"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CA2F9E0" w14:textId="77777777"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13590F92" w14:textId="77777777"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14:paraId="5AB71DFE" w14:textId="56A645DF" w:rsidR="00A12F7C" w:rsidRDefault="00DE176B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Корпорацией в Банк-партнер информации (документов) о Заемщике (в том числе о финансовом состоянии и сведений (документов), необходимых для идентификации), согласие на представление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согласие на обработку персональных данных Заемщика Корпорацией, Банками-партнерами и экспертными организациями, а также информации, необходимой для решения Корпорацией вопроса о предоставлении независимой гарантии в соответствии с Правилами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 (далее – Правила), включая сведения и документы, составляющие банковскую тайну.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3E067DD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5FEB7" w14:textId="77777777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58D97E02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C3F02A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E14224" w14:textId="77777777"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14:paraId="11B3327A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22A42C2B" w14:textId="77777777"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F3F29CB" w14:textId="6556F5DA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lastRenderedPageBreak/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</w:t>
      </w:r>
      <w:r w:rsidR="000E438D">
        <w:rPr>
          <w:rFonts w:ascii="Calibri" w:hAnsi="Calibri" w:cs="Calibri"/>
          <w:color w:val="auto"/>
          <w:sz w:val="20"/>
          <w:szCs w:val="20"/>
        </w:rPr>
        <w:t>е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двух месяцев со дня подписания.</w:t>
      </w:r>
    </w:p>
    <w:p w14:paraId="0532FEC2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063F9D3" w14:textId="77777777"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6673C09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01B0F9EA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D70464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745A59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5EF0D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EE745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974F97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7931C0D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14:paraId="622B7A67" w14:textId="77777777"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25865910" w14:textId="77777777" w:rsidR="00DE176B" w:rsidRDefault="00DE176B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Корпорацией вопроса о предоставлении независимой гарантии в соответствии с Правилами и связанной с сопровождением кредита, обеспечиваемого предоставляемой гарантией, в том числе сведения и документы, составляющие банковскую тайну, согласие на представление Банком-партнером в Корпорацию и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а также согласие на обработку персональных данных Заемщика Корпорацией, экспертной организацией.</w:t>
      </w:r>
    </w:p>
    <w:p w14:paraId="58217BCB" w14:textId="17970C6A" w:rsidR="000E5F42" w:rsidRDefault="000E5F42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Заемщик обязуется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14:paraId="5F1C6E76" w14:textId="77777777"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60C67DE1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D818D9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323E1D31" w14:textId="77777777"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13F2AAE8" w14:textId="77777777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5F935268" w14:textId="77777777"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lastRenderedPageBreak/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2C4D3639" w14:textId="5422A414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2925FF1A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03D34AE2" w14:textId="77777777" w:rsidR="00684C96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="00684C96">
        <w:rPr>
          <w:rFonts w:ascii="Calibri" w:hAnsi="Calibri" w:cs="Calibri"/>
          <w:color w:val="auto"/>
          <w:sz w:val="20"/>
          <w:szCs w:val="20"/>
        </w:rPr>
        <w:t xml:space="preserve"> и не имеет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 xml:space="preserve"> просроченной задолженности перед </w:t>
      </w:r>
      <w:r w:rsidR="00684C96">
        <w:rPr>
          <w:rFonts w:ascii="Calibri" w:hAnsi="Calibri" w:cs="Calibri"/>
          <w:color w:val="auto"/>
          <w:sz w:val="20"/>
          <w:szCs w:val="20"/>
        </w:rPr>
        <w:t>Б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>анком сроком более 5 (пяти) ка</w:t>
      </w:r>
      <w:r w:rsidR="00684C96">
        <w:rPr>
          <w:rFonts w:ascii="Calibri" w:hAnsi="Calibri" w:cs="Calibri"/>
          <w:color w:val="auto"/>
          <w:sz w:val="20"/>
          <w:szCs w:val="20"/>
        </w:rPr>
        <w:t>лендарных дней.</w:t>
      </w:r>
    </w:p>
    <w:p w14:paraId="31B84C7B" w14:textId="1A205AAC" w:rsidR="00BE6B32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11BC0BEA" w14:textId="77777777" w:rsidR="000E438D" w:rsidRPr="00FF4DFC" w:rsidRDefault="000E438D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065AE1D4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67963F01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09FC0406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4331AEB" w14:textId="77777777"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79C80D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A06846E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71333C5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14:paraId="16B5F52B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D8B3BF9" w14:textId="77777777"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88B8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14:paraId="352DB39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354EFD4C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32581FD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79CAE6D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8063DC9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227D4214" w14:textId="77777777"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A5CCF0F" w14:textId="77777777"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14:paraId="15804B78" w14:textId="77777777" w:rsidR="00FC2FAC" w:rsidRDefault="00FC2FAC" w:rsidP="00FC2FAC">
      <w:pPr>
        <w:jc w:val="both"/>
        <w:rPr>
          <w:color w:val="auto"/>
          <w:sz w:val="24"/>
          <w:szCs w:val="24"/>
        </w:rPr>
      </w:pPr>
    </w:p>
    <w:p w14:paraId="75DBE5F9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1012882E" w14:textId="11767F1D" w:rsidR="00885CD7" w:rsidRDefault="00885CD7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569BD133" w14:textId="77777777" w:rsidR="00885CD7" w:rsidRPr="00162220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885CD7">
        <w:rPr>
          <w:b/>
          <w:color w:val="auto"/>
          <w:sz w:val="24"/>
          <w:szCs w:val="24"/>
        </w:rPr>
        <w:lastRenderedPageBreak/>
        <w:t>Приложение</w:t>
      </w:r>
      <w:r w:rsidRPr="00162220">
        <w:rPr>
          <w:b/>
          <w:bCs/>
          <w:color w:val="auto"/>
          <w:sz w:val="24"/>
          <w:szCs w:val="24"/>
        </w:rPr>
        <w:t xml:space="preserve"> </w:t>
      </w:r>
    </w:p>
    <w:p w14:paraId="2CD8BA79" w14:textId="7E6EA191" w:rsidR="00885CD7" w:rsidRPr="00162220" w:rsidRDefault="00885CD7" w:rsidP="00162220">
      <w:pPr>
        <w:ind w:left="4253"/>
        <w:rPr>
          <w:color w:val="auto"/>
          <w:sz w:val="24"/>
          <w:szCs w:val="24"/>
        </w:rPr>
      </w:pPr>
      <w:r w:rsidRPr="00162220">
        <w:rPr>
          <w:bCs/>
          <w:color w:val="auto"/>
          <w:sz w:val="24"/>
          <w:szCs w:val="24"/>
        </w:rPr>
        <w:t>к Заявке на получение независимой гарантии</w:t>
      </w:r>
      <w:r w:rsidR="003862A2">
        <w:rPr>
          <w:bCs/>
          <w:color w:val="auto"/>
          <w:sz w:val="24"/>
          <w:szCs w:val="24"/>
        </w:rPr>
        <w:t xml:space="preserve"> </w:t>
      </w:r>
      <w:r w:rsidR="003862A2" w:rsidRPr="003862A2">
        <w:rPr>
          <w:bCs/>
          <w:color w:val="auto"/>
          <w:sz w:val="24"/>
          <w:szCs w:val="24"/>
        </w:rPr>
        <w:t>акционерного общества «Федеральная корпорация по развитию малого и среднего предпринимательства»</w:t>
      </w:r>
    </w:p>
    <w:p w14:paraId="6342964C" w14:textId="71E18AB5" w:rsidR="00B03CBE" w:rsidRPr="00885CD7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14:paraId="0C8CC591" w14:textId="77777777" w:rsidR="00B03CBE" w:rsidRDefault="00B03CBE" w:rsidP="00FC2FAC">
      <w:pPr>
        <w:jc w:val="both"/>
        <w:rPr>
          <w:color w:val="auto"/>
          <w:sz w:val="24"/>
          <w:szCs w:val="24"/>
        </w:rPr>
      </w:pPr>
    </w:p>
    <w:p w14:paraId="0F840AFE" w14:textId="77777777" w:rsidR="00B03CBE" w:rsidRDefault="00B03CBE" w:rsidP="00FC2FAC">
      <w:pPr>
        <w:jc w:val="both"/>
        <w:rPr>
          <w:color w:val="auto"/>
          <w:sz w:val="24"/>
          <w:szCs w:val="24"/>
        </w:rPr>
      </w:pPr>
    </w:p>
    <w:p w14:paraId="31FF16F7" w14:textId="7A910284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="00AB3BFB">
        <w:rPr>
          <w:rStyle w:val="a7"/>
          <w:b/>
          <w:bCs/>
          <w:sz w:val="20"/>
        </w:rPr>
        <w:footnoteReference w:customMarkFollows="1" w:id="3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9550F1" w14:paraId="0796861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3ED2FAD0" w14:textId="77777777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14:paraId="0F8759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A12F7C" w:rsidRPr="009550F1" w14:paraId="496EBDAE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0DE84E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F7D5B2B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66D9008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119B56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65E740D3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7CD5C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8D78EB6" w14:textId="77777777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9550F1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DE6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30D13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9FF6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9550F1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0BFDE37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42D4A8BD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E02BF3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12D1ABB8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609DFA7" w14:textId="77777777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10B55BE2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33B8B42D" w14:textId="77777777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18929CC2"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393F914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854F242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7BB868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FEA7A64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23CCF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635F426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ADE9B4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5404BF26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C430C0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19FC91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91884B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4B948608" w:rsidR="00A12F7C" w:rsidRPr="009550F1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9550F1" w14:paraId="3E89B399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1E2820D8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6E2D192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B4567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A88D7A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0480CF9F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E4EB58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5CA9AF5F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B04A61C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0EB250D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B03640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1BE6CCA8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</w:t>
            </w:r>
            <w:r w:rsidR="00BD1AEC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E84C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C6826DA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36557EF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48CF9C77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(м.жительства)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(м.пребывания)</w:t>
            </w:r>
          </w:p>
        </w:tc>
      </w:tr>
      <w:tr w:rsidR="00A12F7C" w:rsidRPr="009550F1" w14:paraId="4489EE9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49148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2C2567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62EEF84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A0F185D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899D4C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EE664B8" w14:textId="77777777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14:paraId="67DEA57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D816FA5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ECC61DC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C018291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1265CBD" w14:textId="77777777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AF1D0A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14A00D53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14:paraId="7A00AACB" w14:textId="77777777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14:paraId="4F59336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r w:rsidRPr="009550F1">
              <w:rPr>
                <w:b/>
                <w:bCs/>
                <w:sz w:val="16"/>
                <w:szCs w:val="16"/>
              </w:rPr>
              <w:t>эл.почта)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9550F1" w:rsidRDefault="00A12F7C" w:rsidP="00A12F7C">
      <w:pPr>
        <w:rPr>
          <w:sz w:val="18"/>
          <w:szCs w:val="18"/>
        </w:rPr>
      </w:pPr>
    </w:p>
    <w:p w14:paraId="09341CCA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2F411619" w14:textId="6C628763"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>Настоящим Бенефициарный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r w:rsidR="00956A80" w:rsidRPr="008D2131">
        <w:rPr>
          <w:sz w:val="18"/>
          <w:szCs w:val="18"/>
        </w:rPr>
        <w:t xml:space="preserve">Бенефициарный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0E438D">
        <w:rPr>
          <w:sz w:val="18"/>
          <w:szCs w:val="18"/>
        </w:rPr>
        <w:t>Согласие действует в течение</w:t>
      </w:r>
      <w:r w:rsidR="00956A80" w:rsidRPr="008F3265">
        <w:rPr>
          <w:sz w:val="18"/>
          <w:szCs w:val="18"/>
        </w:rPr>
        <w:t xml:space="preserve">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14:paraId="6EF99712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78256D25" w14:textId="1A34D2FA"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Бенефициарный владелец выражает свое согласие на предоставление Банком-партнером в Корпорацию 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Бенефициарный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</w:t>
      </w:r>
      <w:r w:rsidR="000E438D">
        <w:rPr>
          <w:sz w:val="18"/>
          <w:szCs w:val="18"/>
        </w:rPr>
        <w:t>е</w:t>
      </w:r>
      <w:r w:rsidRPr="008F3265">
        <w:rPr>
          <w:sz w:val="18"/>
          <w:szCs w:val="18"/>
        </w:rPr>
        <w:t xml:space="preserve">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14:paraId="4ED91BF4" w14:textId="77777777" w:rsidR="00A603AE" w:rsidRDefault="00A603AE" w:rsidP="00C2314F">
      <w:pPr>
        <w:jc w:val="both"/>
        <w:rPr>
          <w:sz w:val="18"/>
          <w:szCs w:val="18"/>
        </w:rPr>
      </w:pPr>
    </w:p>
    <w:p w14:paraId="7A122EB0" w14:textId="77777777" w:rsidR="00A603AE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0AD6A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E9AD5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AE82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Бенефициарного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>(ФИО Бенефициарного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16222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10BD2" w14:textId="77777777" w:rsidR="00C60679" w:rsidRDefault="00C60679" w:rsidP="0070445E">
      <w:r>
        <w:separator/>
      </w:r>
    </w:p>
  </w:endnote>
  <w:endnote w:type="continuationSeparator" w:id="0">
    <w:p w14:paraId="3629613B" w14:textId="77777777" w:rsidR="00C60679" w:rsidRDefault="00C60679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62B79" w14:textId="77777777" w:rsidR="00C60679" w:rsidRDefault="00C60679" w:rsidP="0070445E">
      <w:r>
        <w:separator/>
      </w:r>
    </w:p>
  </w:footnote>
  <w:footnote w:type="continuationSeparator" w:id="0">
    <w:p w14:paraId="2E847C3C" w14:textId="77777777" w:rsidR="00C60679" w:rsidRDefault="00C60679" w:rsidP="0070445E">
      <w:r>
        <w:continuationSeparator/>
      </w:r>
    </w:p>
  </w:footnote>
  <w:footnote w:id="1">
    <w:p w14:paraId="41F75552" w14:textId="12DB2732" w:rsidR="00AB3BFB" w:rsidRDefault="00AB3BFB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885CD7"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14:paraId="796B6B5A" w14:textId="358BA8A2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 w:rsidR="003862A2"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14:paraId="5463250B" w14:textId="1A03413F" w:rsidR="00AB3BFB" w:rsidRDefault="00AB3BFB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573363"/>
      <w:docPartObj>
        <w:docPartGallery w:val="Page Numbers (Top of Page)"/>
        <w:docPartUnique/>
      </w:docPartObj>
    </w:sdtPr>
    <w:sdtEndPr/>
    <w:sdtContent>
      <w:p w14:paraId="7D2AC31E" w14:textId="138F2CE5"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57B">
          <w:rPr>
            <w:noProof/>
          </w:rPr>
          <w:t>2</w:t>
        </w:r>
        <w:r>
          <w:fldChar w:fldCharType="end"/>
        </w:r>
      </w:p>
    </w:sdtContent>
  </w:sdt>
  <w:p w14:paraId="6C8C59FF" w14:textId="77777777"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50F3F"/>
    <w:rsid w:val="00093105"/>
    <w:rsid w:val="00094F6D"/>
    <w:rsid w:val="000E438D"/>
    <w:rsid w:val="000E5F42"/>
    <w:rsid w:val="001019CA"/>
    <w:rsid w:val="00162220"/>
    <w:rsid w:val="001854D4"/>
    <w:rsid w:val="00192E01"/>
    <w:rsid w:val="00196815"/>
    <w:rsid w:val="001A10DC"/>
    <w:rsid w:val="001E3332"/>
    <w:rsid w:val="0022544E"/>
    <w:rsid w:val="00227ED2"/>
    <w:rsid w:val="00237013"/>
    <w:rsid w:val="00240452"/>
    <w:rsid w:val="002579F0"/>
    <w:rsid w:val="00276C2B"/>
    <w:rsid w:val="0029406B"/>
    <w:rsid w:val="002E6E3A"/>
    <w:rsid w:val="00310E90"/>
    <w:rsid w:val="003250D0"/>
    <w:rsid w:val="00335337"/>
    <w:rsid w:val="003544F6"/>
    <w:rsid w:val="003862A2"/>
    <w:rsid w:val="003A187D"/>
    <w:rsid w:val="003E2E36"/>
    <w:rsid w:val="00404A6D"/>
    <w:rsid w:val="004564CE"/>
    <w:rsid w:val="00463946"/>
    <w:rsid w:val="0047717B"/>
    <w:rsid w:val="004A03B5"/>
    <w:rsid w:val="004E31DF"/>
    <w:rsid w:val="004E6E8E"/>
    <w:rsid w:val="004F4D63"/>
    <w:rsid w:val="0052282F"/>
    <w:rsid w:val="00535521"/>
    <w:rsid w:val="005425CA"/>
    <w:rsid w:val="005618D8"/>
    <w:rsid w:val="005669F4"/>
    <w:rsid w:val="00572CD1"/>
    <w:rsid w:val="00587C47"/>
    <w:rsid w:val="005A21A5"/>
    <w:rsid w:val="005B4CB7"/>
    <w:rsid w:val="005B5A3C"/>
    <w:rsid w:val="005E0E85"/>
    <w:rsid w:val="005E16B6"/>
    <w:rsid w:val="005F168F"/>
    <w:rsid w:val="005F7649"/>
    <w:rsid w:val="00610EB2"/>
    <w:rsid w:val="00621D86"/>
    <w:rsid w:val="006231D2"/>
    <w:rsid w:val="00636908"/>
    <w:rsid w:val="00655E99"/>
    <w:rsid w:val="00660AA7"/>
    <w:rsid w:val="0066510C"/>
    <w:rsid w:val="00676B6B"/>
    <w:rsid w:val="00684C96"/>
    <w:rsid w:val="006866BE"/>
    <w:rsid w:val="00690696"/>
    <w:rsid w:val="00692E96"/>
    <w:rsid w:val="006B76F6"/>
    <w:rsid w:val="0070445E"/>
    <w:rsid w:val="007159BF"/>
    <w:rsid w:val="00745DF3"/>
    <w:rsid w:val="0074611B"/>
    <w:rsid w:val="007F674D"/>
    <w:rsid w:val="00857C21"/>
    <w:rsid w:val="008615C7"/>
    <w:rsid w:val="00885CD7"/>
    <w:rsid w:val="00885DB2"/>
    <w:rsid w:val="008A5499"/>
    <w:rsid w:val="008C2284"/>
    <w:rsid w:val="008C5EF1"/>
    <w:rsid w:val="008C66AB"/>
    <w:rsid w:val="008D2131"/>
    <w:rsid w:val="008E091B"/>
    <w:rsid w:val="008E314C"/>
    <w:rsid w:val="008F35FF"/>
    <w:rsid w:val="008F369A"/>
    <w:rsid w:val="009046CB"/>
    <w:rsid w:val="00924FC5"/>
    <w:rsid w:val="00944E9E"/>
    <w:rsid w:val="00956A80"/>
    <w:rsid w:val="009851AE"/>
    <w:rsid w:val="009C4764"/>
    <w:rsid w:val="009D578A"/>
    <w:rsid w:val="00A12F7C"/>
    <w:rsid w:val="00A2711D"/>
    <w:rsid w:val="00A603AE"/>
    <w:rsid w:val="00A740F6"/>
    <w:rsid w:val="00A86454"/>
    <w:rsid w:val="00AB3BFB"/>
    <w:rsid w:val="00AF482C"/>
    <w:rsid w:val="00B03CBE"/>
    <w:rsid w:val="00B14596"/>
    <w:rsid w:val="00B16105"/>
    <w:rsid w:val="00B50F6F"/>
    <w:rsid w:val="00B61826"/>
    <w:rsid w:val="00B86A7E"/>
    <w:rsid w:val="00B9664C"/>
    <w:rsid w:val="00BB5CA2"/>
    <w:rsid w:val="00BB5FA5"/>
    <w:rsid w:val="00BB61DC"/>
    <w:rsid w:val="00BD0B72"/>
    <w:rsid w:val="00BD1AEC"/>
    <w:rsid w:val="00BE6B32"/>
    <w:rsid w:val="00C12A99"/>
    <w:rsid w:val="00C2314F"/>
    <w:rsid w:val="00C32A70"/>
    <w:rsid w:val="00C60679"/>
    <w:rsid w:val="00C70FD7"/>
    <w:rsid w:val="00C727D2"/>
    <w:rsid w:val="00C9553C"/>
    <w:rsid w:val="00CB3103"/>
    <w:rsid w:val="00CD7F99"/>
    <w:rsid w:val="00D00308"/>
    <w:rsid w:val="00D140AC"/>
    <w:rsid w:val="00D433BA"/>
    <w:rsid w:val="00D43637"/>
    <w:rsid w:val="00D5531D"/>
    <w:rsid w:val="00D5680C"/>
    <w:rsid w:val="00D74507"/>
    <w:rsid w:val="00D76D15"/>
    <w:rsid w:val="00D873FB"/>
    <w:rsid w:val="00D911AB"/>
    <w:rsid w:val="00DA0CEC"/>
    <w:rsid w:val="00DB2937"/>
    <w:rsid w:val="00DD3C1E"/>
    <w:rsid w:val="00DE176B"/>
    <w:rsid w:val="00DE620B"/>
    <w:rsid w:val="00E00943"/>
    <w:rsid w:val="00E02EBC"/>
    <w:rsid w:val="00E04AB3"/>
    <w:rsid w:val="00E3257B"/>
    <w:rsid w:val="00E573E6"/>
    <w:rsid w:val="00E8333A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34D2B"/>
    <w:rsid w:val="00F60642"/>
    <w:rsid w:val="00F86999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39A9-CB8B-4904-9F34-92D687BE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Гаранова Юлия Геннадиевна</cp:lastModifiedBy>
  <cp:revision>2</cp:revision>
  <cp:lastPrinted>2019-02-14T11:12:00Z</cp:lastPrinted>
  <dcterms:created xsi:type="dcterms:W3CDTF">2019-10-08T10:06:00Z</dcterms:created>
  <dcterms:modified xsi:type="dcterms:W3CDTF">2019-10-08T10:06:00Z</dcterms:modified>
</cp:coreProperties>
</file>